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1185" w14:textId="7AFEE0CA" w:rsidR="001E0E61" w:rsidRPr="00245333" w:rsidRDefault="001E0E61" w:rsidP="001E0E61">
      <w:pPr>
        <w:widowControl w:val="0"/>
        <w:tabs>
          <w:tab w:val="center" w:pos="4819"/>
          <w:tab w:val="right" w:pos="9638"/>
        </w:tabs>
        <w:suppressAutoHyphens w:val="0"/>
        <w:autoSpaceDE w:val="0"/>
        <w:autoSpaceDN w:val="0"/>
        <w:spacing w:after="0" w:line="240" w:lineRule="auto"/>
        <w:ind w:leftChars="0" w:left="0" w:firstLineChars="0" w:firstLine="0"/>
        <w:jc w:val="center"/>
        <w:textDirection w:val="lrTb"/>
        <w:textAlignment w:val="auto"/>
        <w:outlineLvl w:val="9"/>
        <w:rPr>
          <w:rFonts w:ascii="Cambria" w:eastAsia="Times New Roman" w:hAnsi="Cambria" w:cs="Cambria"/>
          <w:position w:val="0"/>
          <w:sz w:val="20"/>
          <w:szCs w:val="20"/>
          <w:lang w:eastAsia="en-US"/>
        </w:rPr>
      </w:pPr>
      <w:r w:rsidRPr="00245333">
        <w:rPr>
          <w:rFonts w:ascii="Cambria" w:eastAsia="Times New Roman" w:hAnsi="Cambria" w:cs="Cambria"/>
          <w:noProof/>
          <w:color w:val="0000FF"/>
          <w:position w:val="0"/>
          <w:sz w:val="20"/>
          <w:szCs w:val="20"/>
        </w:rPr>
        <w:drawing>
          <wp:inline distT="0" distB="0" distL="0" distR="0" wp14:anchorId="1D5415F7" wp14:editId="3DDB6F6F">
            <wp:extent cx="501015" cy="562610"/>
            <wp:effectExtent l="0" t="0" r="0" b="8890"/>
            <wp:docPr id="2" name="Immagine 11" descr="Immagine correlat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Immagine correla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15" cy="562610"/>
                    </a:xfrm>
                    <a:prstGeom prst="rect">
                      <a:avLst/>
                    </a:prstGeom>
                    <a:noFill/>
                    <a:ln>
                      <a:noFill/>
                    </a:ln>
                  </pic:spPr>
                </pic:pic>
              </a:graphicData>
            </a:graphic>
          </wp:inline>
        </w:drawing>
      </w:r>
      <w:r w:rsidRPr="00245333">
        <w:rPr>
          <w:rFonts w:ascii="Cambria" w:eastAsia="Times New Roman" w:hAnsi="Cambria" w:cs="Cambria"/>
          <w:color w:val="000080"/>
          <w:position w:val="0"/>
          <w:sz w:val="20"/>
          <w:szCs w:val="20"/>
          <w:lang w:eastAsia="en-US"/>
        </w:rPr>
        <w:br w:type="textWrapping" w:clear="all"/>
      </w:r>
      <w:r w:rsidRPr="00245333">
        <w:rPr>
          <w:rFonts w:ascii="Cambria" w:eastAsia="Times New Roman" w:hAnsi="Cambria" w:cs="Cambria"/>
          <w:i/>
          <w:position w:val="0"/>
          <w:sz w:val="20"/>
          <w:szCs w:val="20"/>
          <w:lang w:eastAsia="en-US"/>
        </w:rPr>
        <w:t>MINISTERO DELL’ISTRUZIONE</w:t>
      </w:r>
      <w:r w:rsidR="00A35408">
        <w:rPr>
          <w:rFonts w:ascii="Cambria" w:eastAsia="Times New Roman" w:hAnsi="Cambria" w:cs="Cambria"/>
          <w:i/>
          <w:position w:val="0"/>
          <w:sz w:val="20"/>
          <w:szCs w:val="20"/>
          <w:lang w:eastAsia="en-US"/>
        </w:rPr>
        <w:t xml:space="preserve"> E DEL MERITO</w:t>
      </w:r>
    </w:p>
    <w:p w14:paraId="79BD0F27" w14:textId="77777777" w:rsidR="001E0E61" w:rsidRPr="00245333" w:rsidRDefault="001E0E61" w:rsidP="001E0E61">
      <w:pPr>
        <w:keepNext/>
        <w:keepLines/>
        <w:widowControl w:val="0"/>
        <w:suppressAutoHyphens w:val="0"/>
        <w:autoSpaceDE w:val="0"/>
        <w:autoSpaceDN w:val="0"/>
        <w:spacing w:after="0" w:line="240" w:lineRule="auto"/>
        <w:ind w:leftChars="0" w:left="0" w:firstLineChars="0" w:firstLine="0"/>
        <w:jc w:val="center"/>
        <w:textDirection w:val="lrTb"/>
        <w:textAlignment w:val="auto"/>
        <w:outlineLvl w:val="4"/>
        <w:rPr>
          <w:rFonts w:ascii="Cambria" w:eastAsia="Times New Roman" w:hAnsi="Cambria" w:cs="Cambria"/>
          <w:i/>
          <w:color w:val="365F91"/>
          <w:position w:val="0"/>
          <w:sz w:val="20"/>
          <w:szCs w:val="20"/>
          <w:lang w:eastAsia="en-US"/>
        </w:rPr>
      </w:pPr>
      <w:r w:rsidRPr="00245333">
        <w:rPr>
          <w:rFonts w:ascii="Cambria" w:eastAsia="Times New Roman" w:hAnsi="Cambria" w:cs="Cambria"/>
          <w:i/>
          <w:color w:val="365F91"/>
          <w:position w:val="0"/>
          <w:sz w:val="20"/>
          <w:szCs w:val="20"/>
          <w:lang w:eastAsia="en-US"/>
        </w:rPr>
        <w:t>ISTITUTO COMPRENSIVO “BALILLA-IMBRIANI”</w:t>
      </w:r>
    </w:p>
    <w:p w14:paraId="64FB447A" w14:textId="77777777" w:rsidR="001E0E61" w:rsidRPr="00245333" w:rsidRDefault="001E0E61" w:rsidP="001E0E61">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Cambria" w:eastAsia="Times New Roman" w:hAnsi="Cambria" w:cs="Cambria"/>
          <w:i/>
          <w:noProof/>
          <w:position w:val="0"/>
          <w:sz w:val="20"/>
          <w:szCs w:val="20"/>
          <w:highlight w:val="yellow"/>
          <w:lang w:eastAsia="en-US"/>
        </w:rPr>
      </w:pPr>
      <w:r w:rsidRPr="00245333">
        <w:rPr>
          <w:rFonts w:ascii="Cambria" w:eastAsia="Times New Roman" w:hAnsi="Cambria" w:cs="Cambria"/>
          <w:i/>
          <w:noProof/>
          <w:position w:val="0"/>
          <w:sz w:val="20"/>
          <w:szCs w:val="20"/>
          <w:lang w:eastAsia="en-US"/>
        </w:rPr>
        <w:t xml:space="preserve">70121 BARI (BA) - Largo Carabellese 1 - </w:t>
      </w:r>
      <w:r w:rsidRPr="00245333">
        <w:rPr>
          <w:rFonts w:ascii="Cambria" w:eastAsia="Times New Roman" w:hAnsi="Cambria" w:cs="Cambria"/>
          <w:i/>
          <w:noProof/>
          <w:position w:val="0"/>
          <w:sz w:val="20"/>
          <w:szCs w:val="20"/>
          <w:lang w:eastAsia="en-US"/>
        </w:rPr>
        <w:sym w:font="Wingdings 2" w:char="F027"/>
      </w:r>
      <w:r w:rsidRPr="00245333">
        <w:rPr>
          <w:rFonts w:ascii="Cambria" w:eastAsia="Times New Roman" w:hAnsi="Cambria" w:cs="Cambria"/>
          <w:i/>
          <w:noProof/>
          <w:position w:val="0"/>
          <w:sz w:val="20"/>
          <w:szCs w:val="20"/>
          <w:lang w:eastAsia="en-US"/>
        </w:rPr>
        <w:t xml:space="preserve"> tel/fax 080/553.4737 - 080/554.0915</w:t>
      </w:r>
    </w:p>
    <w:p w14:paraId="167ED929" w14:textId="77777777" w:rsidR="001E0E61" w:rsidRPr="00245333" w:rsidRDefault="001E0E61" w:rsidP="001E0E61">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Cambria" w:eastAsia="Times New Roman" w:hAnsi="Cambria" w:cs="Cambria"/>
          <w:i/>
          <w:position w:val="0"/>
          <w:sz w:val="20"/>
          <w:szCs w:val="20"/>
          <w:highlight w:val="yellow"/>
          <w:lang w:eastAsia="en-US"/>
        </w:rPr>
      </w:pPr>
      <w:r w:rsidRPr="00245333">
        <w:rPr>
          <w:rFonts w:ascii="Cambria" w:eastAsia="Times New Roman" w:hAnsi="Cambria" w:cs="Cambria"/>
          <w:i/>
          <w:position w:val="0"/>
          <w:sz w:val="20"/>
          <w:szCs w:val="20"/>
          <w:lang w:eastAsia="en-US"/>
        </w:rPr>
        <w:t>C.F. 93402560721- Codice Meccanografico BAIC81400N</w:t>
      </w:r>
    </w:p>
    <w:p w14:paraId="1B5DAF65" w14:textId="77777777" w:rsidR="001E0E61" w:rsidRPr="00245333" w:rsidRDefault="001E0E61" w:rsidP="001E0E61">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Cambria" w:eastAsia="Times New Roman" w:hAnsi="Cambria" w:cs="Cambria"/>
          <w:i/>
          <w:position w:val="0"/>
          <w:sz w:val="20"/>
          <w:szCs w:val="20"/>
          <w:lang w:eastAsia="en-US"/>
        </w:rPr>
      </w:pPr>
      <w:r w:rsidRPr="00245333">
        <w:rPr>
          <w:rFonts w:ascii="Cambria" w:eastAsia="Times New Roman" w:hAnsi="Cambria" w:cs="Cambria"/>
          <w:i/>
          <w:position w:val="0"/>
          <w:sz w:val="20"/>
          <w:szCs w:val="20"/>
          <w:lang w:eastAsia="en-US"/>
        </w:rPr>
        <w:t xml:space="preserve">e-mail: </w:t>
      </w:r>
      <w:hyperlink r:id="rId8" w:history="1">
        <w:r w:rsidRPr="00245333">
          <w:rPr>
            <w:rFonts w:ascii="Cambria" w:eastAsia="Times New Roman" w:hAnsi="Cambria" w:cs="Cambria"/>
            <w:i/>
            <w:color w:val="0000FF"/>
            <w:position w:val="0"/>
            <w:sz w:val="20"/>
            <w:szCs w:val="20"/>
            <w:u w:val="single"/>
            <w:lang w:eastAsia="en-US"/>
          </w:rPr>
          <w:t>baic81400n@istruzione.it</w:t>
        </w:r>
      </w:hyperlink>
      <w:r w:rsidRPr="00245333">
        <w:rPr>
          <w:rFonts w:ascii="Cambria" w:eastAsia="Times New Roman" w:hAnsi="Cambria" w:cs="Cambria"/>
          <w:i/>
          <w:position w:val="0"/>
          <w:sz w:val="20"/>
          <w:szCs w:val="20"/>
          <w:lang w:eastAsia="en-US"/>
        </w:rPr>
        <w:t xml:space="preserve"> - PEC: </w:t>
      </w:r>
      <w:hyperlink r:id="rId9" w:history="1">
        <w:r w:rsidRPr="00245333">
          <w:rPr>
            <w:rFonts w:ascii="Cambria" w:eastAsia="Times New Roman" w:hAnsi="Cambria" w:cs="Cambria"/>
            <w:i/>
            <w:color w:val="0000FF"/>
            <w:position w:val="0"/>
            <w:sz w:val="20"/>
            <w:szCs w:val="20"/>
            <w:u w:val="single"/>
            <w:lang w:eastAsia="en-US"/>
          </w:rPr>
          <w:t>baic81400n@pec.istruzione.it</w:t>
        </w:r>
      </w:hyperlink>
    </w:p>
    <w:p w14:paraId="741E83B0" w14:textId="77777777" w:rsidR="001E0E61" w:rsidRPr="00245333" w:rsidRDefault="001E0E61" w:rsidP="001E0E61">
      <w:pPr>
        <w:widowControl w:val="0"/>
        <w:tabs>
          <w:tab w:val="left" w:pos="810"/>
          <w:tab w:val="center" w:pos="4819"/>
        </w:tabs>
        <w:suppressAutoHyphens w:val="0"/>
        <w:autoSpaceDE w:val="0"/>
        <w:autoSpaceDN w:val="0"/>
        <w:spacing w:after="0" w:line="240" w:lineRule="auto"/>
        <w:ind w:leftChars="0" w:left="0" w:firstLineChars="0" w:firstLine="0"/>
        <w:jc w:val="center"/>
        <w:textDirection w:val="lrTb"/>
        <w:textAlignment w:val="auto"/>
        <w:outlineLvl w:val="9"/>
        <w:rPr>
          <w:rFonts w:ascii="Cambria" w:eastAsia="Times New Roman" w:hAnsi="Cambria" w:cs="Cambria"/>
          <w:position w:val="0"/>
          <w:sz w:val="20"/>
          <w:szCs w:val="20"/>
          <w:lang w:val="en-US" w:eastAsia="en-US"/>
        </w:rPr>
      </w:pPr>
      <w:r w:rsidRPr="00245333">
        <w:rPr>
          <w:rFonts w:ascii="Cambria" w:eastAsia="Times New Roman" w:hAnsi="Cambria" w:cs="Cambria"/>
          <w:i/>
          <w:position w:val="0"/>
          <w:sz w:val="20"/>
          <w:szCs w:val="20"/>
          <w:lang w:val="en-US" w:eastAsia="en-US"/>
        </w:rPr>
        <w:t xml:space="preserve">sito web </w:t>
      </w:r>
      <w:hyperlink r:id="rId10" w:history="1">
        <w:r w:rsidRPr="00245333">
          <w:rPr>
            <w:rFonts w:ascii="Cambria" w:eastAsia="Times New Roman" w:hAnsi="Cambria" w:cs="Cambria"/>
            <w:i/>
            <w:iCs/>
            <w:color w:val="0000FF"/>
            <w:position w:val="0"/>
            <w:sz w:val="20"/>
            <w:szCs w:val="20"/>
            <w:u w:val="single"/>
            <w:lang w:val="en-US" w:eastAsia="en-US"/>
          </w:rPr>
          <w:t>https://balillaimbriani.edu.it/</w:t>
        </w:r>
      </w:hyperlink>
      <w:r w:rsidRPr="00245333">
        <w:rPr>
          <w:rFonts w:ascii="Cambria" w:eastAsia="Times New Roman" w:hAnsi="Cambria" w:cs="Cambria"/>
          <w:iCs/>
          <w:position w:val="0"/>
          <w:sz w:val="20"/>
          <w:szCs w:val="20"/>
          <w:lang w:val="en-US" w:eastAsia="en-US"/>
        </w:rPr>
        <w:t xml:space="preserve"> </w:t>
      </w:r>
    </w:p>
    <w:p w14:paraId="51AEFA83" w14:textId="77777777" w:rsidR="001E0E61" w:rsidRPr="00A35408" w:rsidRDefault="001E0E61" w:rsidP="001E0E61">
      <w:pPr>
        <w:pBdr>
          <w:top w:val="nil"/>
          <w:left w:val="nil"/>
          <w:bottom w:val="nil"/>
          <w:right w:val="nil"/>
          <w:between w:val="nil"/>
        </w:pBdr>
        <w:ind w:left="0" w:hanging="2"/>
        <w:rPr>
          <w:color w:val="000000"/>
          <w:lang w:val="en-US"/>
        </w:rPr>
      </w:pPr>
    </w:p>
    <w:p w14:paraId="40CD4BEE" w14:textId="77777777" w:rsidR="001E0E61" w:rsidRPr="00245333" w:rsidRDefault="001E0E61" w:rsidP="001E0E61">
      <w:pPr>
        <w:pBdr>
          <w:top w:val="nil"/>
          <w:left w:val="nil"/>
          <w:bottom w:val="nil"/>
          <w:right w:val="nil"/>
          <w:between w:val="nil"/>
        </w:pBdr>
        <w:ind w:left="0" w:hanging="2"/>
        <w:jc w:val="center"/>
        <w:rPr>
          <w:b/>
          <w:color w:val="000000"/>
        </w:rPr>
      </w:pPr>
      <w:r w:rsidRPr="00245333">
        <w:rPr>
          <w:b/>
          <w:color w:val="000000"/>
        </w:rPr>
        <w:t>PERSONALIZZAZIONE DIDATTICA</w:t>
      </w:r>
    </w:p>
    <w:p w14:paraId="1EE6C939" w14:textId="77777777" w:rsidR="001E0E61" w:rsidRPr="00245333" w:rsidRDefault="001E0E61" w:rsidP="001E0E61">
      <w:pPr>
        <w:pBdr>
          <w:top w:val="nil"/>
          <w:left w:val="nil"/>
          <w:bottom w:val="nil"/>
          <w:right w:val="nil"/>
          <w:between w:val="nil"/>
        </w:pBdr>
        <w:ind w:left="0" w:hanging="2"/>
        <w:jc w:val="center"/>
        <w:rPr>
          <w:b/>
          <w:color w:val="000000"/>
        </w:rPr>
      </w:pPr>
      <w:r w:rsidRPr="00245333">
        <w:rPr>
          <w:b/>
          <w:color w:val="000000"/>
        </w:rPr>
        <w:t>a.s. _______________</w:t>
      </w:r>
    </w:p>
    <w:p w14:paraId="16C2486E" w14:textId="77777777" w:rsidR="001E0E61" w:rsidRPr="00245333" w:rsidRDefault="001E0E61" w:rsidP="001E0E61">
      <w:pPr>
        <w:pBdr>
          <w:top w:val="nil"/>
          <w:left w:val="nil"/>
          <w:bottom w:val="nil"/>
          <w:right w:val="nil"/>
          <w:between w:val="nil"/>
        </w:pBdr>
        <w:ind w:left="0" w:hanging="2"/>
        <w:rPr>
          <w:color w:val="000000"/>
        </w:rPr>
      </w:pPr>
    </w:p>
    <w:p w14:paraId="36616AB2" w14:textId="77777777" w:rsidR="001E0E61" w:rsidRDefault="001E0E61" w:rsidP="001E0E61">
      <w:pPr>
        <w:pBdr>
          <w:top w:val="nil"/>
          <w:left w:val="nil"/>
          <w:bottom w:val="nil"/>
          <w:right w:val="nil"/>
          <w:between w:val="nil"/>
        </w:pBdr>
        <w:ind w:left="0" w:hanging="2"/>
        <w:rPr>
          <w:color w:val="000000"/>
        </w:rPr>
      </w:pPr>
      <w:r>
        <w:rPr>
          <w:color w:val="000000"/>
        </w:rPr>
        <w:t xml:space="preserve">Alunno _______________________________________________ Classe_________________ </w:t>
      </w:r>
    </w:p>
    <w:p w14:paraId="5246F41F" w14:textId="77777777" w:rsidR="001E0E61" w:rsidRDefault="001E0E61" w:rsidP="001E0E61">
      <w:pPr>
        <w:pBdr>
          <w:top w:val="nil"/>
          <w:left w:val="nil"/>
          <w:bottom w:val="nil"/>
          <w:right w:val="nil"/>
          <w:between w:val="nil"/>
        </w:pBdr>
        <w:ind w:left="0" w:hanging="2"/>
        <w:rPr>
          <w:color w:val="000000"/>
        </w:rPr>
      </w:pPr>
      <w:r>
        <w:rPr>
          <w:color w:val="000000"/>
        </w:rPr>
        <w:t>Ordine di scuola ___________________________</w:t>
      </w:r>
    </w:p>
    <w:p w14:paraId="071031B7" w14:textId="77777777" w:rsidR="001E0E61" w:rsidRDefault="001E0E61" w:rsidP="001E0E61">
      <w:pPr>
        <w:pBdr>
          <w:top w:val="nil"/>
          <w:left w:val="nil"/>
          <w:bottom w:val="nil"/>
          <w:right w:val="nil"/>
          <w:between w:val="nil"/>
        </w:pBdr>
        <w:ind w:leftChars="0" w:left="0" w:firstLineChars="0" w:firstLine="0"/>
        <w:rPr>
          <w:color w:val="000000"/>
        </w:rPr>
      </w:pPr>
    </w:p>
    <w:p w14:paraId="134FF4E7" w14:textId="6D71E925" w:rsidR="001E0E61" w:rsidRPr="00245333" w:rsidRDefault="001E0E61" w:rsidP="001E0E61">
      <w:pPr>
        <w:pBdr>
          <w:top w:val="nil"/>
          <w:left w:val="nil"/>
          <w:bottom w:val="nil"/>
          <w:right w:val="nil"/>
          <w:between w:val="nil"/>
        </w:pBdr>
        <w:ind w:leftChars="0" w:left="0" w:firstLineChars="0" w:firstLine="0"/>
        <w:rPr>
          <w:color w:val="000000"/>
        </w:rPr>
      </w:pPr>
      <w:r w:rsidRPr="00245333">
        <w:rPr>
          <w:color w:val="000000"/>
        </w:rPr>
        <w:t xml:space="preserve">Funzione strumentale BES d’Istituto: </w:t>
      </w:r>
      <w:r w:rsidR="00970755">
        <w:rPr>
          <w:color w:val="000000"/>
        </w:rPr>
        <w:tab/>
      </w:r>
      <w:r w:rsidR="00970755" w:rsidRPr="00245333">
        <w:rPr>
          <w:color w:val="000000"/>
        </w:rPr>
        <w:t xml:space="preserve">Prof.    </w:t>
      </w:r>
      <w:r w:rsidR="00970755">
        <w:rPr>
          <w:color w:val="000000"/>
        </w:rPr>
        <w:t>________________________________</w:t>
      </w:r>
    </w:p>
    <w:p w14:paraId="7D72F6F7" w14:textId="0D0514B5" w:rsidR="001E0E61" w:rsidRDefault="001E0E61" w:rsidP="001E0E61">
      <w:pPr>
        <w:pBdr>
          <w:top w:val="nil"/>
          <w:left w:val="nil"/>
          <w:bottom w:val="nil"/>
          <w:right w:val="nil"/>
          <w:between w:val="nil"/>
        </w:pBdr>
        <w:ind w:left="0" w:hanging="2"/>
        <w:rPr>
          <w:color w:val="000000"/>
        </w:rPr>
      </w:pPr>
      <w:r w:rsidRPr="00245333">
        <w:rPr>
          <w:color w:val="000000"/>
        </w:rPr>
        <w:t xml:space="preserve">Coordinatore di classe: </w:t>
      </w:r>
      <w:r w:rsidR="00970755">
        <w:rPr>
          <w:color w:val="000000"/>
        </w:rPr>
        <w:tab/>
      </w:r>
      <w:r w:rsidR="00970755">
        <w:rPr>
          <w:color w:val="000000"/>
        </w:rPr>
        <w:tab/>
      </w:r>
      <w:r w:rsidR="00970755">
        <w:rPr>
          <w:color w:val="000000"/>
        </w:rPr>
        <w:tab/>
      </w:r>
      <w:r w:rsidRPr="00245333">
        <w:rPr>
          <w:color w:val="000000"/>
        </w:rPr>
        <w:t>Prof.    __________</w:t>
      </w:r>
      <w:r w:rsidR="00970755">
        <w:rPr>
          <w:color w:val="000000"/>
        </w:rPr>
        <w:t>__</w:t>
      </w:r>
      <w:r w:rsidRPr="00245333">
        <w:rPr>
          <w:color w:val="000000"/>
        </w:rPr>
        <w:t>____________________</w:t>
      </w:r>
    </w:p>
    <w:p w14:paraId="3E7952A6" w14:textId="77777777" w:rsidR="001E0E61" w:rsidRDefault="001E0E61" w:rsidP="001E0E61">
      <w:pPr>
        <w:pBdr>
          <w:top w:val="nil"/>
          <w:left w:val="nil"/>
          <w:bottom w:val="nil"/>
          <w:right w:val="nil"/>
          <w:between w:val="nil"/>
        </w:pBdr>
        <w:ind w:left="0" w:hanging="2"/>
        <w:rPr>
          <w:color w:val="000000"/>
        </w:rPr>
      </w:pPr>
    </w:p>
    <w:p w14:paraId="4F6479F4" w14:textId="77777777" w:rsidR="001E0E61" w:rsidRDefault="001E0E61" w:rsidP="001E0E61">
      <w:pPr>
        <w:pBdr>
          <w:top w:val="nil"/>
          <w:left w:val="nil"/>
          <w:bottom w:val="nil"/>
          <w:right w:val="nil"/>
          <w:between w:val="nil"/>
        </w:pBdr>
        <w:ind w:left="0" w:hanging="2"/>
        <w:rPr>
          <w:color w:val="000000"/>
        </w:rPr>
      </w:pPr>
      <w:r>
        <w:rPr>
          <w:color w:val="000000"/>
        </w:rPr>
        <w:t>Descrizione sintetica dello svantaggio</w:t>
      </w:r>
    </w:p>
    <w:p w14:paraId="5CA762B3" w14:textId="77777777" w:rsidR="001E0E61" w:rsidRDefault="001E0E61" w:rsidP="001E0E61">
      <w:pPr>
        <w:pBdr>
          <w:top w:val="nil"/>
          <w:left w:val="nil"/>
          <w:bottom w:val="nil"/>
          <w:right w:val="nil"/>
          <w:between w:val="nil"/>
        </w:pBdr>
        <w:ind w:left="0" w:hanging="2"/>
        <w:rPr>
          <w:color w:val="000000"/>
        </w:rPr>
      </w:pPr>
      <w:r>
        <w:rPr>
          <w:color w:val="000000"/>
        </w:rPr>
        <w:t>_______________________________________________________________________________________</w:t>
      </w:r>
    </w:p>
    <w:p w14:paraId="1C825DCC" w14:textId="77777777" w:rsidR="001E0E61" w:rsidRDefault="001E0E61" w:rsidP="001E0E61">
      <w:pPr>
        <w:pBdr>
          <w:top w:val="nil"/>
          <w:left w:val="nil"/>
          <w:bottom w:val="nil"/>
          <w:right w:val="nil"/>
          <w:between w:val="nil"/>
        </w:pBdr>
        <w:ind w:left="0" w:hanging="2"/>
        <w:rPr>
          <w:color w:val="000000"/>
        </w:rPr>
      </w:pPr>
      <w:r>
        <w:rPr>
          <w:color w:val="000000"/>
        </w:rPr>
        <w:t>_______________________________________________________________________________________</w:t>
      </w:r>
    </w:p>
    <w:p w14:paraId="50551CBF" w14:textId="77777777" w:rsidR="001E0E61" w:rsidRDefault="001E0E61" w:rsidP="001E0E61">
      <w:pPr>
        <w:pBdr>
          <w:top w:val="nil"/>
          <w:left w:val="nil"/>
          <w:bottom w:val="nil"/>
          <w:right w:val="nil"/>
          <w:between w:val="nil"/>
        </w:pBdr>
        <w:ind w:left="0" w:hanging="2"/>
        <w:rPr>
          <w:color w:val="000000"/>
        </w:rPr>
      </w:pPr>
      <w:r>
        <w:rPr>
          <w:color w:val="000000"/>
        </w:rPr>
        <w:t>_______________________________________________________________________________________</w:t>
      </w:r>
    </w:p>
    <w:p w14:paraId="6C3CA9B8" w14:textId="77777777" w:rsidR="001E0E61" w:rsidRDefault="001E0E61" w:rsidP="001E0E61">
      <w:pPr>
        <w:ind w:left="0" w:hanging="2"/>
      </w:pPr>
      <w:r>
        <w:t>La presenza di tali difficoltà di apprendimento, unite al comportamento caratterizzato da scarso rispetto delle regole, fa rientrare l’alunno nell’ambito dei Bisogni Educativi Speciali, come esplicitati dalla Direttiva 27/12/2012 e dalla successiva CM n° 8 del 06/03/2013, nonché dai Chiarimenti del 22/11/2013. Proprio riprendendo tali indicazioni, il Consiglio di Classe è invitato, in presenza di difficoltà di apprendimento a personalizzare la didattica in “</w:t>
      </w:r>
      <w:r>
        <w:rPr>
          <w:i/>
          <w:iCs/>
        </w:rPr>
        <w:t>modi diversi, informali o strutturati, secondo il bisogno e la convenienza; pertanto la rilevazione di una mera difficoltà di apprendimento non dovrebbe indurre all’attivazione di un percorso specifico con la conseguente compilazione di un Piano Didattico Personalizzato […] avendo cura di verbalizzare le motivazioni della decisione</w:t>
      </w:r>
      <w:r>
        <w:t>”.</w:t>
      </w:r>
    </w:p>
    <w:p w14:paraId="6E47EBFB" w14:textId="5999E351" w:rsidR="001E0E61" w:rsidRDefault="001E0E61" w:rsidP="001E0E61">
      <w:pPr>
        <w:ind w:left="0" w:hanging="2"/>
      </w:pPr>
      <w:r>
        <w:t>In ottemperanza a tale normativa e nel rispetto delle indicazioni fornite, il Consiglio di Classe non ritiene di dovere formalizzare in un Piano Didattico Personalizzato (PDP) le strategie didattiche da assumere nei confronti dell’alunno, ma puntualizza quanto segue:</w:t>
      </w:r>
    </w:p>
    <w:p w14:paraId="5834EB00" w14:textId="77777777" w:rsidR="001E0E61" w:rsidRDefault="001E0E61" w:rsidP="001E0E61">
      <w:pPr>
        <w:pBdr>
          <w:top w:val="nil"/>
          <w:left w:val="nil"/>
          <w:bottom w:val="nil"/>
          <w:right w:val="nil"/>
          <w:between w:val="nil"/>
        </w:pBdr>
        <w:ind w:left="0" w:hanging="2"/>
        <w:rPr>
          <w:color w:val="000000"/>
        </w:rPr>
      </w:pPr>
    </w:p>
    <w:p w14:paraId="012851B8" w14:textId="77777777" w:rsidR="001E0E61" w:rsidRDefault="001E0E61" w:rsidP="001E0E61">
      <w:pPr>
        <w:pBdr>
          <w:top w:val="nil"/>
          <w:left w:val="nil"/>
          <w:bottom w:val="nil"/>
          <w:right w:val="nil"/>
          <w:between w:val="nil"/>
        </w:pBdr>
        <w:ind w:left="0" w:hanging="2"/>
        <w:rPr>
          <w:color w:val="000000"/>
        </w:rPr>
      </w:pPr>
      <w:r>
        <w:rPr>
          <w:color w:val="000000"/>
        </w:rPr>
        <w:t xml:space="preserve">Decisione del Consiglio di Classe in merito alla necessità di una personalizzazione didattica </w:t>
      </w:r>
    </w:p>
    <w:p w14:paraId="02D3B6D8" w14:textId="77777777" w:rsidR="001E0E61" w:rsidRDefault="001E0E61" w:rsidP="001E0E61">
      <w:pPr>
        <w:pBdr>
          <w:top w:val="nil"/>
          <w:left w:val="nil"/>
          <w:bottom w:val="nil"/>
          <w:right w:val="nil"/>
          <w:between w:val="nil"/>
        </w:pBdr>
        <w:ind w:left="0" w:hanging="2"/>
        <w:rPr>
          <w:color w:val="000000"/>
        </w:rPr>
      </w:pPr>
      <w:r>
        <w:rPr>
          <w:color w:val="000000"/>
        </w:rPr>
        <w:t>_______________________________________________________________________________</w:t>
      </w:r>
    </w:p>
    <w:p w14:paraId="0F1A3C63" w14:textId="77777777" w:rsidR="001E0E61" w:rsidRDefault="001E0E61" w:rsidP="001E0E61">
      <w:pPr>
        <w:pBdr>
          <w:top w:val="nil"/>
          <w:left w:val="nil"/>
          <w:bottom w:val="nil"/>
          <w:right w:val="nil"/>
          <w:between w:val="nil"/>
        </w:pBdr>
        <w:ind w:left="0" w:hanging="2"/>
        <w:jc w:val="center"/>
        <w:rPr>
          <w:color w:val="000000"/>
        </w:rPr>
      </w:pPr>
      <w:r>
        <w:rPr>
          <w:color w:val="000000"/>
        </w:rPr>
        <w:lastRenderedPageBreak/>
        <w:t>_______________________________________________________________________________________</w:t>
      </w:r>
    </w:p>
    <w:p w14:paraId="7C8B5E9D" w14:textId="7FB279E2" w:rsidR="001E0E61" w:rsidRDefault="001E0E61" w:rsidP="001E0E61">
      <w:pPr>
        <w:spacing w:after="0" w:line="240" w:lineRule="auto"/>
        <w:ind w:left="0" w:hanging="2"/>
      </w:pPr>
      <w:r>
        <w:t>Il Consiglio di Classe ritiene di rafforzare le seguenti strategie didattiche:</w:t>
      </w:r>
    </w:p>
    <w:p w14:paraId="09B9AAE2" w14:textId="77777777" w:rsidR="001E0E61" w:rsidRDefault="001E0E61" w:rsidP="001E0E61">
      <w:pPr>
        <w:spacing w:after="0" w:line="240" w:lineRule="auto"/>
        <w:ind w:left="0" w:hanging="2"/>
      </w:pPr>
      <w:r>
        <w:t>- ridurre il carico di lavoro a casa;</w:t>
      </w:r>
    </w:p>
    <w:p w14:paraId="32DD42F2" w14:textId="77777777" w:rsidR="001E0E61" w:rsidRDefault="001E0E61" w:rsidP="001E0E61">
      <w:pPr>
        <w:spacing w:after="0" w:line="240" w:lineRule="auto"/>
        <w:ind w:left="0" w:hanging="2"/>
      </w:pPr>
      <w:r>
        <w:t>- stretto controllo e monitoraggio dei compiti assegnati e degli appunti presi;</w:t>
      </w:r>
    </w:p>
    <w:p w14:paraId="6D5E0325" w14:textId="77777777" w:rsidR="001E0E61" w:rsidRDefault="001E0E61" w:rsidP="001E0E61">
      <w:pPr>
        <w:spacing w:after="0" w:line="240" w:lineRule="auto"/>
        <w:ind w:left="0" w:hanging="2"/>
      </w:pPr>
      <w:r>
        <w:t>- attività di studio in coppia o in piccoli gruppi, assegnando specifici ruoli;</w:t>
      </w:r>
    </w:p>
    <w:p w14:paraId="4AAB9C59" w14:textId="77777777" w:rsidR="001E0E61" w:rsidRDefault="001E0E61" w:rsidP="001E0E61">
      <w:pPr>
        <w:spacing w:after="0" w:line="240" w:lineRule="auto"/>
        <w:ind w:left="0" w:hanging="2"/>
      </w:pPr>
      <w:r>
        <w:t>- programmazione delle verifiche scritte e orali, anche suddivise per argomenti;</w:t>
      </w:r>
    </w:p>
    <w:p w14:paraId="3499F08D" w14:textId="77777777" w:rsidR="001E0E61" w:rsidRDefault="001E0E61" w:rsidP="001E0E61">
      <w:pPr>
        <w:spacing w:after="0" w:line="240" w:lineRule="auto"/>
        <w:ind w:left="0" w:hanging="2"/>
      </w:pPr>
      <w:r>
        <w:t>- promozione di attività di lettura (partendo dalle sue aree di interesse specifico) e incoraggiamento alle verbalizzazioni scritte e orali, anche per mezzo di schemi;</w:t>
      </w:r>
    </w:p>
    <w:p w14:paraId="10AE327C" w14:textId="77777777" w:rsidR="001E0E61" w:rsidRDefault="001E0E61" w:rsidP="001E0E61">
      <w:pPr>
        <w:spacing w:after="0" w:line="240" w:lineRule="auto"/>
        <w:ind w:left="0" w:hanging="2"/>
      </w:pPr>
      <w:r>
        <w:t>- programmare e pattuire con l’alunno momenti di pausa all’interno della lezione;</w:t>
      </w:r>
    </w:p>
    <w:p w14:paraId="05D369AF" w14:textId="77777777" w:rsidR="001E0E61" w:rsidRDefault="001E0E61" w:rsidP="001E0E61">
      <w:pPr>
        <w:spacing w:after="0" w:line="240" w:lineRule="auto"/>
        <w:ind w:left="0" w:hanging="2"/>
      </w:pPr>
      <w:r>
        <w:t>- valorizzazione dei punti di forza dell’alunno (ad es. delle sue capacità in ambito visivo e percettivo), sfruttando anche la sua consapevolezza delle difficoltà per insegnargli adeguate tecniche di studio;</w:t>
      </w:r>
    </w:p>
    <w:p w14:paraId="1A8A1F9D" w14:textId="77777777" w:rsidR="001E0E61" w:rsidRDefault="001E0E61" w:rsidP="001E0E61">
      <w:pPr>
        <w:spacing w:after="0" w:line="240" w:lineRule="auto"/>
        <w:ind w:left="0" w:hanging="2"/>
      </w:pPr>
      <w:r>
        <w:t xml:space="preserve">- incentivare l’alunno alla socializzazione e al rispetto delle regole di convivenza, come esemplificato nel Regolamento d’Istituto; </w:t>
      </w:r>
    </w:p>
    <w:p w14:paraId="3FEB96FD" w14:textId="77777777" w:rsidR="001E0E61" w:rsidRDefault="001E0E61" w:rsidP="001E0E61">
      <w:pPr>
        <w:spacing w:after="0" w:line="240" w:lineRule="auto"/>
        <w:ind w:left="0" w:hanging="2"/>
      </w:pPr>
      <w:r>
        <w:t>- incoraggiare l’alunno con apprezzamenti quando il suo impegno porta a risultati positivi.</w:t>
      </w:r>
    </w:p>
    <w:p w14:paraId="4C0C304A" w14:textId="77777777" w:rsidR="001E0E61" w:rsidRDefault="001E0E61" w:rsidP="001E0E61">
      <w:pPr>
        <w:pBdr>
          <w:top w:val="nil"/>
          <w:left w:val="nil"/>
          <w:bottom w:val="nil"/>
          <w:right w:val="nil"/>
          <w:between w:val="nil"/>
        </w:pBdr>
        <w:spacing w:after="0" w:line="240" w:lineRule="auto"/>
        <w:ind w:left="0" w:hanging="2"/>
        <w:rPr>
          <w:color w:val="000000"/>
        </w:rPr>
      </w:pPr>
    </w:p>
    <w:p w14:paraId="0AA5728F" w14:textId="77777777" w:rsidR="001E0E61" w:rsidRDefault="001E0E61" w:rsidP="001E0E61">
      <w:pPr>
        <w:spacing w:after="0"/>
        <w:ind w:left="0" w:hanging="2"/>
      </w:pPr>
      <w:r>
        <w:t xml:space="preserve">Allo scopo di perseguire il successo formativo dell’alunno, è indispensabile il coinvolgimento e la partecipazione attiva della famiglia, ciò al fine che al di fuori dell’Istituzione scolastica il ragazzo venga supportato nelle attività di studio individuale a casa. </w:t>
      </w:r>
    </w:p>
    <w:p w14:paraId="08288C1A" w14:textId="77777777" w:rsidR="001E0E61" w:rsidRDefault="001E0E61" w:rsidP="001E0E61">
      <w:pPr>
        <w:pBdr>
          <w:top w:val="nil"/>
          <w:left w:val="nil"/>
          <w:bottom w:val="nil"/>
          <w:right w:val="nil"/>
          <w:between w:val="nil"/>
        </w:pBdr>
        <w:spacing w:after="0" w:line="240" w:lineRule="auto"/>
        <w:ind w:left="0" w:hanging="2"/>
        <w:rPr>
          <w:color w:val="000000"/>
        </w:rPr>
      </w:pPr>
    </w:p>
    <w:p w14:paraId="1693851C" w14:textId="77777777" w:rsidR="001E0E61" w:rsidRDefault="001E0E61" w:rsidP="001E0E61">
      <w:pPr>
        <w:pBdr>
          <w:top w:val="nil"/>
          <w:left w:val="nil"/>
          <w:bottom w:val="nil"/>
          <w:right w:val="nil"/>
          <w:between w:val="nil"/>
        </w:pBdr>
        <w:spacing w:after="0" w:line="240" w:lineRule="auto"/>
        <w:ind w:left="0" w:hanging="2"/>
        <w:rPr>
          <w:color w:val="000000"/>
        </w:rPr>
      </w:pPr>
    </w:p>
    <w:p w14:paraId="34663779" w14:textId="77777777" w:rsidR="001E0E61" w:rsidRDefault="001E0E61" w:rsidP="001E0E61">
      <w:pPr>
        <w:ind w:left="0" w:hanging="2"/>
      </w:pPr>
      <w:r w:rsidRPr="00345F43">
        <w:t>Bari, lì</w:t>
      </w:r>
      <w:r>
        <w:t xml:space="preserve"> _______________</w:t>
      </w:r>
    </w:p>
    <w:p w14:paraId="506AEE8E" w14:textId="77777777" w:rsidR="001E0E61" w:rsidRDefault="001E0E61" w:rsidP="001E0E61">
      <w:pPr>
        <w:suppressAutoHyphens w:val="0"/>
        <w:spacing w:after="0" w:line="240" w:lineRule="auto"/>
        <w:ind w:leftChars="0" w:left="0" w:firstLineChars="0" w:firstLine="0"/>
        <w:textDirection w:val="lrTb"/>
        <w:textAlignment w:val="auto"/>
        <w:outlineLvl w:val="9"/>
      </w:pPr>
      <w:r>
        <w:br w:type="page"/>
      </w:r>
    </w:p>
    <w:p w14:paraId="314E9002" w14:textId="77777777" w:rsidR="001E0E61" w:rsidRDefault="001E0E61" w:rsidP="001E0E61">
      <w:pPr>
        <w:spacing w:after="0"/>
        <w:ind w:left="0" w:hanging="2"/>
      </w:pPr>
    </w:p>
    <w:p w14:paraId="2DF76F13" w14:textId="77777777" w:rsidR="001E0E61" w:rsidRDefault="001E0E61" w:rsidP="001E0E61">
      <w:pPr>
        <w:spacing w:after="0"/>
        <w:ind w:left="0" w:hanging="2"/>
        <w:rPr>
          <w:b/>
          <w:bCs/>
          <w:caps/>
          <w:sz w:val="20"/>
          <w:szCs w:val="20"/>
        </w:rPr>
      </w:pPr>
      <w:r>
        <w:rPr>
          <w:b/>
          <w:bCs/>
          <w:caps/>
          <w:sz w:val="20"/>
          <w:szCs w:val="20"/>
        </w:rPr>
        <w:t>I Componenti del Consiglio di classe</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227"/>
        <w:gridCol w:w="3231"/>
        <w:gridCol w:w="3225"/>
      </w:tblGrid>
      <w:tr w:rsidR="001E0E61" w14:paraId="53DC512D"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shd w:val="clear" w:color="auto" w:fill="E6E6E6"/>
            <w:hideMark/>
          </w:tcPr>
          <w:p w14:paraId="086CF749" w14:textId="77777777" w:rsidR="001E0E61" w:rsidRDefault="001E0E61" w:rsidP="00B57475">
            <w:pPr>
              <w:ind w:left="0" w:hanging="2"/>
              <w:jc w:val="center"/>
              <w:rPr>
                <w:b/>
                <w:bCs/>
                <w:sz w:val="20"/>
                <w:szCs w:val="20"/>
              </w:rPr>
            </w:pPr>
            <w:r>
              <w:rPr>
                <w:b/>
                <w:bCs/>
                <w:sz w:val="20"/>
                <w:szCs w:val="20"/>
              </w:rPr>
              <w:t>DOCENTI (Cognome e Nome)</w:t>
            </w:r>
          </w:p>
        </w:tc>
        <w:tc>
          <w:tcPr>
            <w:tcW w:w="3231" w:type="dxa"/>
            <w:tcBorders>
              <w:top w:val="single" w:sz="4" w:space="0" w:color="auto"/>
              <w:left w:val="single" w:sz="4" w:space="0" w:color="auto"/>
              <w:bottom w:val="single" w:sz="4" w:space="0" w:color="auto"/>
              <w:right w:val="single" w:sz="4" w:space="0" w:color="auto"/>
            </w:tcBorders>
            <w:shd w:val="clear" w:color="auto" w:fill="E6E6E6"/>
            <w:hideMark/>
          </w:tcPr>
          <w:p w14:paraId="575754A7" w14:textId="77777777" w:rsidR="001E0E61" w:rsidRDefault="001E0E61" w:rsidP="00B57475">
            <w:pPr>
              <w:ind w:left="0" w:hanging="2"/>
              <w:jc w:val="center"/>
              <w:rPr>
                <w:b/>
                <w:bCs/>
                <w:sz w:val="20"/>
                <w:szCs w:val="20"/>
              </w:rPr>
            </w:pPr>
            <w:r>
              <w:rPr>
                <w:b/>
                <w:bCs/>
                <w:sz w:val="20"/>
                <w:szCs w:val="20"/>
              </w:rPr>
              <w:t>Disciplina</w:t>
            </w:r>
          </w:p>
        </w:tc>
        <w:tc>
          <w:tcPr>
            <w:tcW w:w="3225" w:type="dxa"/>
            <w:tcBorders>
              <w:top w:val="single" w:sz="4" w:space="0" w:color="auto"/>
              <w:left w:val="single" w:sz="4" w:space="0" w:color="auto"/>
              <w:bottom w:val="single" w:sz="4" w:space="0" w:color="auto"/>
              <w:right w:val="single" w:sz="4" w:space="0" w:color="auto"/>
            </w:tcBorders>
            <w:shd w:val="clear" w:color="auto" w:fill="E6E6E6"/>
            <w:hideMark/>
          </w:tcPr>
          <w:p w14:paraId="4C578028" w14:textId="77777777" w:rsidR="001E0E61" w:rsidRDefault="001E0E61" w:rsidP="00B57475">
            <w:pPr>
              <w:ind w:left="0" w:hanging="2"/>
              <w:jc w:val="center"/>
              <w:rPr>
                <w:b/>
                <w:bCs/>
                <w:sz w:val="20"/>
                <w:szCs w:val="20"/>
              </w:rPr>
            </w:pPr>
            <w:r>
              <w:rPr>
                <w:b/>
                <w:bCs/>
                <w:sz w:val="20"/>
                <w:szCs w:val="20"/>
              </w:rPr>
              <w:t>Firma</w:t>
            </w:r>
          </w:p>
        </w:tc>
      </w:tr>
      <w:tr w:rsidR="001E0E61" w14:paraId="65D5E9D5"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46231299"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4A8D5CF6"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2C3419FE" w14:textId="77777777" w:rsidR="001E0E61" w:rsidRDefault="001E0E61" w:rsidP="00B57475">
            <w:pPr>
              <w:ind w:left="0" w:hanging="2"/>
              <w:rPr>
                <w:sz w:val="20"/>
                <w:szCs w:val="20"/>
              </w:rPr>
            </w:pPr>
          </w:p>
        </w:tc>
      </w:tr>
      <w:tr w:rsidR="001E0E61" w14:paraId="2D5F5395"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5A7871EF"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59B7CAB2"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7AE7E594" w14:textId="77777777" w:rsidR="001E0E61" w:rsidRDefault="001E0E61" w:rsidP="00B57475">
            <w:pPr>
              <w:ind w:left="0" w:hanging="2"/>
              <w:rPr>
                <w:sz w:val="20"/>
                <w:szCs w:val="20"/>
              </w:rPr>
            </w:pPr>
          </w:p>
        </w:tc>
      </w:tr>
      <w:tr w:rsidR="001E0E61" w14:paraId="39330F48"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3D163580"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180F3616"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1A9AA184" w14:textId="77777777" w:rsidR="001E0E61" w:rsidRDefault="001E0E61" w:rsidP="00B57475">
            <w:pPr>
              <w:ind w:left="0" w:hanging="2"/>
              <w:rPr>
                <w:sz w:val="20"/>
                <w:szCs w:val="20"/>
              </w:rPr>
            </w:pPr>
          </w:p>
        </w:tc>
      </w:tr>
      <w:tr w:rsidR="001E0E61" w14:paraId="4F4BB9C9"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76DE1E2F"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4238F9E5"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1ED793BF" w14:textId="77777777" w:rsidR="001E0E61" w:rsidRDefault="001E0E61" w:rsidP="00B57475">
            <w:pPr>
              <w:ind w:left="0" w:hanging="2"/>
              <w:rPr>
                <w:sz w:val="20"/>
                <w:szCs w:val="20"/>
              </w:rPr>
            </w:pPr>
          </w:p>
        </w:tc>
      </w:tr>
      <w:tr w:rsidR="001E0E61" w14:paraId="306E1FC2"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27234517"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0F1E3A82"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15B734B7" w14:textId="77777777" w:rsidR="001E0E61" w:rsidRDefault="001E0E61" w:rsidP="00B57475">
            <w:pPr>
              <w:ind w:left="0" w:hanging="2"/>
              <w:rPr>
                <w:sz w:val="20"/>
                <w:szCs w:val="20"/>
              </w:rPr>
            </w:pPr>
          </w:p>
        </w:tc>
      </w:tr>
      <w:tr w:rsidR="001E0E61" w14:paraId="79F53A9D"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0BC50FB3"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21F7FEAD"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41F1F29D" w14:textId="77777777" w:rsidR="001E0E61" w:rsidRDefault="001E0E61" w:rsidP="00B57475">
            <w:pPr>
              <w:ind w:left="0" w:hanging="2"/>
              <w:rPr>
                <w:sz w:val="20"/>
                <w:szCs w:val="20"/>
              </w:rPr>
            </w:pPr>
          </w:p>
        </w:tc>
      </w:tr>
      <w:tr w:rsidR="001E0E61" w14:paraId="7EA66A63"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4FD6811C"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7323F48C"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456995D8" w14:textId="77777777" w:rsidR="001E0E61" w:rsidRDefault="001E0E61" w:rsidP="00B57475">
            <w:pPr>
              <w:ind w:left="0" w:hanging="2"/>
              <w:rPr>
                <w:sz w:val="20"/>
                <w:szCs w:val="20"/>
              </w:rPr>
            </w:pPr>
          </w:p>
        </w:tc>
      </w:tr>
      <w:tr w:rsidR="001E0E61" w14:paraId="713EA541"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514C5FE2"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7A074E1E"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054CE01E" w14:textId="77777777" w:rsidR="001E0E61" w:rsidRDefault="001E0E61" w:rsidP="00B57475">
            <w:pPr>
              <w:ind w:left="0" w:hanging="2"/>
              <w:rPr>
                <w:sz w:val="20"/>
                <w:szCs w:val="20"/>
              </w:rPr>
            </w:pPr>
          </w:p>
        </w:tc>
      </w:tr>
      <w:tr w:rsidR="001E0E61" w14:paraId="202F43D8"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0B569DF6"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14F696D9"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5305CA50" w14:textId="77777777" w:rsidR="001E0E61" w:rsidRDefault="001E0E61" w:rsidP="00B57475">
            <w:pPr>
              <w:ind w:left="0" w:hanging="2"/>
              <w:rPr>
                <w:sz w:val="20"/>
                <w:szCs w:val="20"/>
              </w:rPr>
            </w:pPr>
          </w:p>
        </w:tc>
      </w:tr>
      <w:tr w:rsidR="001E0E61" w14:paraId="66E18829"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504A74B5"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536C2948"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77788DB6" w14:textId="77777777" w:rsidR="001E0E61" w:rsidRDefault="001E0E61" w:rsidP="00B57475">
            <w:pPr>
              <w:ind w:left="0" w:hanging="2"/>
              <w:rPr>
                <w:sz w:val="20"/>
                <w:szCs w:val="20"/>
              </w:rPr>
            </w:pPr>
          </w:p>
        </w:tc>
      </w:tr>
      <w:tr w:rsidR="001E0E61" w14:paraId="2D56D464"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75316F46"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0486BD3B"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40162A05" w14:textId="77777777" w:rsidR="001E0E61" w:rsidRDefault="001E0E61" w:rsidP="00B57475">
            <w:pPr>
              <w:ind w:left="0" w:hanging="2"/>
              <w:rPr>
                <w:sz w:val="20"/>
                <w:szCs w:val="20"/>
              </w:rPr>
            </w:pPr>
          </w:p>
        </w:tc>
      </w:tr>
      <w:tr w:rsidR="001E0E61" w14:paraId="1CACA024"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771EBA3F"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70DBEC62"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40086237" w14:textId="77777777" w:rsidR="001E0E61" w:rsidRDefault="001E0E61" w:rsidP="00B57475">
            <w:pPr>
              <w:ind w:left="0" w:hanging="2"/>
              <w:rPr>
                <w:sz w:val="20"/>
                <w:szCs w:val="20"/>
              </w:rPr>
            </w:pPr>
          </w:p>
        </w:tc>
      </w:tr>
      <w:tr w:rsidR="001E0E61" w14:paraId="3BD66E10"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2588357C"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7578968F"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2E34D4DA" w14:textId="77777777" w:rsidR="001E0E61" w:rsidRDefault="001E0E61" w:rsidP="00B57475">
            <w:pPr>
              <w:ind w:left="0" w:hanging="2"/>
              <w:rPr>
                <w:sz w:val="20"/>
                <w:szCs w:val="20"/>
              </w:rPr>
            </w:pPr>
          </w:p>
        </w:tc>
      </w:tr>
      <w:tr w:rsidR="001E0E61" w14:paraId="770DF134" w14:textId="77777777" w:rsidTr="00B57475">
        <w:trPr>
          <w:trHeight w:hRule="exact" w:val="340"/>
        </w:trPr>
        <w:tc>
          <w:tcPr>
            <w:tcW w:w="3227" w:type="dxa"/>
            <w:tcBorders>
              <w:top w:val="single" w:sz="4" w:space="0" w:color="auto"/>
              <w:left w:val="single" w:sz="4" w:space="0" w:color="auto"/>
              <w:bottom w:val="single" w:sz="4" w:space="0" w:color="auto"/>
              <w:right w:val="single" w:sz="4" w:space="0" w:color="auto"/>
            </w:tcBorders>
          </w:tcPr>
          <w:p w14:paraId="2C491E80" w14:textId="77777777" w:rsidR="001E0E61" w:rsidRDefault="001E0E61" w:rsidP="00B57475">
            <w:pPr>
              <w:ind w:left="0" w:hanging="2"/>
              <w:rPr>
                <w:sz w:val="20"/>
                <w:szCs w:val="20"/>
              </w:rPr>
            </w:pPr>
          </w:p>
        </w:tc>
        <w:tc>
          <w:tcPr>
            <w:tcW w:w="3231" w:type="dxa"/>
            <w:tcBorders>
              <w:top w:val="single" w:sz="4" w:space="0" w:color="auto"/>
              <w:left w:val="single" w:sz="4" w:space="0" w:color="auto"/>
              <w:bottom w:val="single" w:sz="4" w:space="0" w:color="auto"/>
              <w:right w:val="single" w:sz="4" w:space="0" w:color="auto"/>
            </w:tcBorders>
          </w:tcPr>
          <w:p w14:paraId="0C23E14E" w14:textId="77777777" w:rsidR="001E0E61" w:rsidRDefault="001E0E61" w:rsidP="00B57475">
            <w:pPr>
              <w:ind w:left="0" w:hanging="2"/>
              <w:rPr>
                <w:sz w:val="20"/>
                <w:szCs w:val="20"/>
              </w:rPr>
            </w:pPr>
          </w:p>
        </w:tc>
        <w:tc>
          <w:tcPr>
            <w:tcW w:w="3225" w:type="dxa"/>
            <w:tcBorders>
              <w:top w:val="single" w:sz="4" w:space="0" w:color="auto"/>
              <w:left w:val="single" w:sz="4" w:space="0" w:color="auto"/>
              <w:bottom w:val="single" w:sz="4" w:space="0" w:color="auto"/>
              <w:right w:val="single" w:sz="4" w:space="0" w:color="auto"/>
            </w:tcBorders>
          </w:tcPr>
          <w:p w14:paraId="578727C7" w14:textId="77777777" w:rsidR="001E0E61" w:rsidRDefault="001E0E61" w:rsidP="00B57475">
            <w:pPr>
              <w:ind w:left="0" w:hanging="2"/>
              <w:rPr>
                <w:sz w:val="20"/>
                <w:szCs w:val="20"/>
              </w:rPr>
            </w:pPr>
          </w:p>
        </w:tc>
      </w:tr>
    </w:tbl>
    <w:p w14:paraId="6CEB5804" w14:textId="77777777" w:rsidR="001E0E61" w:rsidRDefault="001E0E61" w:rsidP="001E0E61">
      <w:pPr>
        <w:spacing w:after="0"/>
        <w:ind w:left="0" w:hanging="2"/>
        <w:rPr>
          <w:b/>
          <w:bCs/>
          <w:sz w:val="20"/>
          <w:szCs w:val="20"/>
        </w:rPr>
      </w:pPr>
    </w:p>
    <w:p w14:paraId="1B9C82AC" w14:textId="77777777" w:rsidR="001E0E61" w:rsidRDefault="001E0E61" w:rsidP="001E0E61">
      <w:pPr>
        <w:spacing w:after="0"/>
        <w:ind w:left="0" w:hanging="2"/>
        <w:rPr>
          <w:b/>
          <w:bCs/>
          <w:sz w:val="20"/>
          <w:szCs w:val="20"/>
        </w:rPr>
      </w:pPr>
    </w:p>
    <w:tbl>
      <w:tblPr>
        <w:tblW w:w="505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732"/>
        <w:gridCol w:w="4992"/>
      </w:tblGrid>
      <w:tr w:rsidR="001E0E61" w14:paraId="7A271537" w14:textId="77777777" w:rsidTr="00B57475">
        <w:trPr>
          <w:trHeight w:hRule="exact" w:val="340"/>
        </w:trPr>
        <w:tc>
          <w:tcPr>
            <w:tcW w:w="4716" w:type="dxa"/>
            <w:tcBorders>
              <w:top w:val="single" w:sz="4" w:space="0" w:color="auto"/>
              <w:left w:val="single" w:sz="4" w:space="0" w:color="auto"/>
              <w:bottom w:val="single" w:sz="4" w:space="0" w:color="auto"/>
              <w:right w:val="single" w:sz="4" w:space="0" w:color="auto"/>
            </w:tcBorders>
            <w:shd w:val="clear" w:color="auto" w:fill="E6E6E6"/>
            <w:hideMark/>
          </w:tcPr>
          <w:p w14:paraId="5E4DC5A4" w14:textId="77777777" w:rsidR="001E0E61" w:rsidRDefault="001E0E61" w:rsidP="00B57475">
            <w:pPr>
              <w:ind w:left="0" w:hanging="2"/>
              <w:rPr>
                <w:b/>
                <w:bCs/>
                <w:sz w:val="20"/>
                <w:szCs w:val="20"/>
              </w:rPr>
            </w:pPr>
            <w:r>
              <w:rPr>
                <w:b/>
                <w:bCs/>
                <w:sz w:val="20"/>
                <w:szCs w:val="20"/>
              </w:rPr>
              <w:t>Il/I genitore/i dell’alunno/a (Cognome e Nome)</w:t>
            </w:r>
          </w:p>
        </w:tc>
        <w:tc>
          <w:tcPr>
            <w:tcW w:w="4992" w:type="dxa"/>
            <w:tcBorders>
              <w:top w:val="single" w:sz="4" w:space="0" w:color="auto"/>
              <w:left w:val="single" w:sz="4" w:space="0" w:color="auto"/>
              <w:bottom w:val="single" w:sz="4" w:space="0" w:color="auto"/>
              <w:right w:val="single" w:sz="4" w:space="0" w:color="auto"/>
            </w:tcBorders>
            <w:shd w:val="clear" w:color="auto" w:fill="E6E6E6"/>
            <w:hideMark/>
          </w:tcPr>
          <w:p w14:paraId="68A41784" w14:textId="77777777" w:rsidR="001E0E61" w:rsidRDefault="001E0E61" w:rsidP="00B57475">
            <w:pPr>
              <w:ind w:left="0" w:hanging="2"/>
              <w:rPr>
                <w:b/>
                <w:bCs/>
                <w:sz w:val="20"/>
                <w:szCs w:val="20"/>
              </w:rPr>
            </w:pPr>
            <w:r>
              <w:rPr>
                <w:b/>
                <w:bCs/>
                <w:sz w:val="20"/>
                <w:szCs w:val="20"/>
              </w:rPr>
              <w:t>Firma</w:t>
            </w:r>
          </w:p>
        </w:tc>
      </w:tr>
      <w:tr w:rsidR="001E0E61" w14:paraId="40EDE5AB" w14:textId="77777777" w:rsidTr="00B57475">
        <w:trPr>
          <w:trHeight w:hRule="exact" w:val="340"/>
        </w:trPr>
        <w:tc>
          <w:tcPr>
            <w:tcW w:w="47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865DF42" w14:textId="77777777" w:rsidR="001E0E61" w:rsidRDefault="001E0E61" w:rsidP="00B57475">
            <w:pPr>
              <w:ind w:left="0" w:hanging="2"/>
              <w:rPr>
                <w:b/>
                <w:bCs/>
                <w:sz w:val="20"/>
                <w:szCs w:val="20"/>
              </w:rPr>
            </w:pPr>
          </w:p>
        </w:tc>
        <w:tc>
          <w:tcPr>
            <w:tcW w:w="4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732BF9F" w14:textId="77777777" w:rsidR="001E0E61" w:rsidRDefault="001E0E61" w:rsidP="00B57475">
            <w:pPr>
              <w:ind w:left="0" w:hanging="2"/>
              <w:rPr>
                <w:b/>
                <w:bCs/>
                <w:sz w:val="20"/>
                <w:szCs w:val="20"/>
              </w:rPr>
            </w:pPr>
          </w:p>
        </w:tc>
      </w:tr>
      <w:tr w:rsidR="001E0E61" w14:paraId="1CEA5A6D" w14:textId="77777777" w:rsidTr="00B57475">
        <w:trPr>
          <w:trHeight w:hRule="exact" w:val="340"/>
        </w:trPr>
        <w:tc>
          <w:tcPr>
            <w:tcW w:w="47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1909FBA" w14:textId="77777777" w:rsidR="001E0E61" w:rsidRDefault="001E0E61" w:rsidP="00B57475">
            <w:pPr>
              <w:ind w:left="0" w:hanging="2"/>
              <w:rPr>
                <w:b/>
                <w:bCs/>
                <w:sz w:val="20"/>
                <w:szCs w:val="20"/>
              </w:rPr>
            </w:pPr>
          </w:p>
        </w:tc>
        <w:tc>
          <w:tcPr>
            <w:tcW w:w="4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44C4471" w14:textId="77777777" w:rsidR="001E0E61" w:rsidRDefault="001E0E61" w:rsidP="00B57475">
            <w:pPr>
              <w:ind w:left="0" w:hanging="2"/>
              <w:rPr>
                <w:b/>
                <w:bCs/>
                <w:sz w:val="20"/>
                <w:szCs w:val="20"/>
              </w:rPr>
            </w:pPr>
          </w:p>
        </w:tc>
      </w:tr>
    </w:tbl>
    <w:p w14:paraId="659BCF7D" w14:textId="77777777" w:rsidR="001E0E61" w:rsidRDefault="001E0E61" w:rsidP="001E0E61">
      <w:pPr>
        <w:spacing w:after="0"/>
        <w:ind w:left="0" w:hanging="2"/>
        <w:rPr>
          <w:sz w:val="20"/>
          <w:szCs w:val="20"/>
        </w:rPr>
      </w:pPr>
    </w:p>
    <w:p w14:paraId="2573E656" w14:textId="77777777" w:rsidR="001E0E61" w:rsidRDefault="001E0E61" w:rsidP="001E0E61">
      <w:pPr>
        <w:spacing w:after="0"/>
        <w:ind w:left="0" w:hanging="2"/>
        <w:rPr>
          <w:sz w:val="20"/>
          <w:szCs w:val="20"/>
        </w:rPr>
      </w:pPr>
    </w:p>
    <w:p w14:paraId="6A582D08" w14:textId="77777777" w:rsidR="001E0E61" w:rsidRDefault="001E0E61" w:rsidP="001E0E61">
      <w:pPr>
        <w:spacing w:after="0"/>
        <w:ind w:leftChars="0" w:left="0" w:firstLineChars="0" w:firstLine="0"/>
        <w:rPr>
          <w:sz w:val="20"/>
          <w:szCs w:val="20"/>
        </w:rPr>
      </w:pPr>
    </w:p>
    <w:p w14:paraId="53C48A29" w14:textId="77777777" w:rsidR="001E0E61" w:rsidRPr="00443CBA" w:rsidRDefault="001E0E61" w:rsidP="001E0E61">
      <w:pPr>
        <w:ind w:left="0" w:hanging="2"/>
        <w:jc w:val="center"/>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La Dirigente Scolastica</w:t>
      </w:r>
    </w:p>
    <w:p w14:paraId="35F52335" w14:textId="77777777" w:rsidR="001E0E61" w:rsidRDefault="001E0E61" w:rsidP="001E0E61">
      <w:pPr>
        <w:spacing w:after="0" w:line="240" w:lineRule="auto"/>
        <w:ind w:left="0" w:hanging="2"/>
        <w:rPr>
          <w:sz w:val="20"/>
          <w:szCs w:val="20"/>
        </w:rPr>
      </w:pPr>
      <w:r w:rsidRPr="002850AC">
        <w:rPr>
          <w:sz w:val="20"/>
          <w:szCs w:val="20"/>
        </w:rPr>
        <w:tab/>
      </w:r>
      <w:r w:rsidRPr="002850AC">
        <w:rPr>
          <w:sz w:val="20"/>
          <w:szCs w:val="20"/>
        </w:rPr>
        <w:tab/>
      </w:r>
      <w:r w:rsidRPr="002850AC">
        <w:rPr>
          <w:sz w:val="20"/>
          <w:szCs w:val="20"/>
        </w:rPr>
        <w:tab/>
      </w:r>
      <w:r w:rsidRPr="002850AC">
        <w:rPr>
          <w:sz w:val="20"/>
          <w:szCs w:val="20"/>
        </w:rPr>
        <w:tab/>
      </w:r>
      <w:r w:rsidRPr="002850AC">
        <w:rPr>
          <w:sz w:val="20"/>
          <w:szCs w:val="20"/>
        </w:rPr>
        <w:tab/>
      </w:r>
      <w:r w:rsidRPr="002850AC">
        <w:rPr>
          <w:sz w:val="20"/>
          <w:szCs w:val="20"/>
        </w:rPr>
        <w:tab/>
      </w:r>
      <w:r w:rsidRPr="002850AC">
        <w:rPr>
          <w:sz w:val="20"/>
          <w:szCs w:val="20"/>
        </w:rPr>
        <w:tab/>
      </w:r>
      <w:r w:rsidRPr="002850AC">
        <w:rPr>
          <w:sz w:val="20"/>
          <w:szCs w:val="20"/>
        </w:rPr>
        <w:tab/>
      </w:r>
      <w:r>
        <w:rPr>
          <w:sz w:val="20"/>
          <w:szCs w:val="20"/>
        </w:rPr>
        <w:tab/>
        <w:t>______________________________________</w:t>
      </w:r>
    </w:p>
    <w:p w14:paraId="185479B4" w14:textId="77777777" w:rsidR="001E0E61" w:rsidRPr="008902F3" w:rsidRDefault="001E0E61" w:rsidP="001E0E61">
      <w:pPr>
        <w:pStyle w:val="Standard"/>
        <w:ind w:right="690" w:hanging="2"/>
        <w:jc w:val="right"/>
        <w:rPr>
          <w:rFonts w:ascii="Cuprum" w:hAnsi="Cuprum"/>
          <w:color w:val="000000" w:themeColor="text1"/>
        </w:rPr>
      </w:pPr>
      <w:r>
        <w:rPr>
          <w:rFonts w:ascii="Cuprum" w:hAnsi="Cuprum" w:cs="Arial"/>
          <w:smallCaps/>
          <w:sz w:val="21"/>
          <w:szCs w:val="21"/>
        </w:rPr>
        <w:t xml:space="preserve">prof.ssa Giuliana Deflorio </w:t>
      </w:r>
    </w:p>
    <w:p w14:paraId="7BCDB2DF" w14:textId="77777777" w:rsidR="00DE5D4B" w:rsidRDefault="00DE5D4B">
      <w:pPr>
        <w:ind w:left="0" w:hanging="2"/>
      </w:pPr>
    </w:p>
    <w:sectPr w:rsidR="00DE5D4B" w:rsidSect="005C38D8">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1134" w:left="1134" w:header="624"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9B49" w14:textId="77777777" w:rsidR="008D3A12" w:rsidRDefault="008D3A12" w:rsidP="005C38D8">
      <w:pPr>
        <w:spacing w:after="0" w:line="240" w:lineRule="auto"/>
        <w:ind w:left="0" w:hanging="2"/>
      </w:pPr>
      <w:r>
        <w:separator/>
      </w:r>
    </w:p>
  </w:endnote>
  <w:endnote w:type="continuationSeparator" w:id="0">
    <w:p w14:paraId="5C08149E" w14:textId="77777777" w:rsidR="008D3A12" w:rsidRDefault="008D3A12" w:rsidP="005C38D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uprum">
    <w:altName w:val="Arial Narrow"/>
    <w:charset w:val="00"/>
    <w:family w:val="auto"/>
    <w:pitch w:val="variable"/>
    <w:sig w:usb0="00000001" w:usb1="0000000A" w:usb2="00000000" w:usb3="00000000" w:csb0="0000009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6EEC" w14:textId="77777777" w:rsidR="005C38D8" w:rsidRDefault="005C38D8">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770267"/>
      <w:docPartObj>
        <w:docPartGallery w:val="Page Numbers (Bottom of Page)"/>
        <w:docPartUnique/>
      </w:docPartObj>
    </w:sdtPr>
    <w:sdtContent>
      <w:p w14:paraId="4814EE99" w14:textId="4AFCC8A1" w:rsidR="005C38D8" w:rsidRDefault="005C38D8" w:rsidP="005C38D8">
        <w:pPr>
          <w:pStyle w:val="Pidipagina"/>
          <w:ind w:left="0" w:hanging="2"/>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C9E0" w14:textId="77777777" w:rsidR="005C38D8" w:rsidRDefault="005C38D8">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268F" w14:textId="77777777" w:rsidR="008D3A12" w:rsidRDefault="008D3A12" w:rsidP="005C38D8">
      <w:pPr>
        <w:spacing w:after="0" w:line="240" w:lineRule="auto"/>
        <w:ind w:left="0" w:hanging="2"/>
      </w:pPr>
      <w:r>
        <w:separator/>
      </w:r>
    </w:p>
  </w:footnote>
  <w:footnote w:type="continuationSeparator" w:id="0">
    <w:p w14:paraId="48E8EB0D" w14:textId="77777777" w:rsidR="008D3A12" w:rsidRDefault="008D3A12" w:rsidP="005C38D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DE88" w14:textId="77777777" w:rsidR="005C38D8" w:rsidRDefault="005C38D8">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F21D" w14:textId="77777777" w:rsidR="005C38D8" w:rsidRDefault="005C38D8">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5893" w14:textId="77777777" w:rsidR="005C38D8" w:rsidRDefault="005C38D8">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E61"/>
    <w:rsid w:val="001E0E61"/>
    <w:rsid w:val="003731B4"/>
    <w:rsid w:val="005C38D8"/>
    <w:rsid w:val="008D3A12"/>
    <w:rsid w:val="00970755"/>
    <w:rsid w:val="00A35408"/>
    <w:rsid w:val="00B46A8C"/>
    <w:rsid w:val="00DE5D4B"/>
    <w:rsid w:val="00E04687"/>
    <w:rsid w:val="00F62F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2998"/>
  <w15:chartTrackingRefBased/>
  <w15:docId w15:val="{9AA8407C-F55C-404C-93C6-90B257E0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E0E61"/>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1E0E61"/>
    <w:pPr>
      <w:suppressAutoHyphens/>
      <w:autoSpaceDN w:val="0"/>
      <w:spacing w:after="0" w:line="240" w:lineRule="auto"/>
    </w:pPr>
    <w:rPr>
      <w:rFonts w:ascii="Times New Roman" w:eastAsia="Times New Roman" w:hAnsi="Times New Roman" w:cs="Times New Roman"/>
      <w:kern w:val="3"/>
      <w:sz w:val="20"/>
      <w:szCs w:val="20"/>
      <w:lang w:eastAsia="it-IT"/>
    </w:rPr>
  </w:style>
  <w:style w:type="paragraph" w:styleId="Intestazione">
    <w:name w:val="header"/>
    <w:basedOn w:val="Normale"/>
    <w:link w:val="IntestazioneCarattere"/>
    <w:uiPriority w:val="99"/>
    <w:unhideWhenUsed/>
    <w:rsid w:val="005C38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38D8"/>
    <w:rPr>
      <w:rFonts w:ascii="Calibri" w:eastAsia="Calibri" w:hAnsi="Calibri" w:cs="Calibri"/>
      <w:position w:val="-1"/>
      <w:lang w:eastAsia="it-IT"/>
    </w:rPr>
  </w:style>
  <w:style w:type="paragraph" w:styleId="Pidipagina">
    <w:name w:val="footer"/>
    <w:basedOn w:val="Normale"/>
    <w:link w:val="PidipaginaCarattere"/>
    <w:uiPriority w:val="99"/>
    <w:unhideWhenUsed/>
    <w:rsid w:val="005C38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38D8"/>
    <w:rPr>
      <w:rFonts w:ascii="Calibri" w:eastAsia="Calibri" w:hAnsi="Calibri" w:cs="Calibri"/>
      <w:position w:val="-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c81400n@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google.it/imgres?imgurl=http://www.galadige.it/images/download/logo-repubblica.png&amp;imgrefurl=http://www.galadige.it/it/download/loghi.html&amp;docid=PQlB3Z6CDjPtZM&amp;tbnid=Zi__IJ_71GrTnM:&amp;w=500&amp;h=561&amp;bih=599&amp;biw=1366&amp;ved=0ahUKEwjlkeyvrJ7PAhXB2BoKHfdBA14QxiAIAg&amp;iact=c&amp;ictx=1"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istitutocomprensivobalillaimbriani.edu.it/" TargetMode="External"/><Relationship Id="rId4" Type="http://schemas.openxmlformats.org/officeDocument/2006/relationships/footnotes" Target="footnotes.xml"/><Relationship Id="rId9" Type="http://schemas.openxmlformats.org/officeDocument/2006/relationships/hyperlink" Target="mailto:baic81400n@pec.istruzione.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Istituto Balilla Imbriani</cp:lastModifiedBy>
  <cp:revision>6</cp:revision>
  <dcterms:created xsi:type="dcterms:W3CDTF">2022-09-17T08:32:00Z</dcterms:created>
  <dcterms:modified xsi:type="dcterms:W3CDTF">2025-09-09T15:02:00Z</dcterms:modified>
</cp:coreProperties>
</file>